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Insulinas mezclas en 2 o 3 dosis diarias con control inestable.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Perfil semanal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